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27" w:rsidRDefault="00F17B51" w:rsidP="00F17B5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Hooke’s Law Exploration</w:t>
      </w:r>
    </w:p>
    <w:p w:rsidR="00F17B51" w:rsidRDefault="00F17B51" w:rsidP="00F17B51">
      <w:pPr>
        <w:jc w:val="center"/>
        <w:rPr>
          <w:sz w:val="40"/>
          <w:szCs w:val="40"/>
          <w:u w:val="single"/>
        </w:rPr>
      </w:pPr>
    </w:p>
    <w:p w:rsidR="00F17B51" w:rsidRDefault="00F17B51" w:rsidP="00F17B51">
      <w:pPr>
        <w:rPr>
          <w:sz w:val="24"/>
          <w:szCs w:val="24"/>
        </w:rPr>
      </w:pPr>
      <w:r>
        <w:rPr>
          <w:sz w:val="24"/>
          <w:szCs w:val="24"/>
        </w:rPr>
        <w:t xml:space="preserve">Purpose: Kind the </w:t>
      </w:r>
      <w:r w:rsidR="005504C0">
        <w:rPr>
          <w:sz w:val="24"/>
          <w:szCs w:val="24"/>
        </w:rPr>
        <w:t>spring constant, “k”</w:t>
      </w:r>
      <w:r>
        <w:rPr>
          <w:sz w:val="24"/>
          <w:szCs w:val="24"/>
        </w:rPr>
        <w:t>.</w:t>
      </w:r>
    </w:p>
    <w:p w:rsidR="00F17B51" w:rsidRDefault="00F17B51" w:rsidP="00F17B51">
      <w:pPr>
        <w:rPr>
          <w:sz w:val="24"/>
          <w:szCs w:val="24"/>
        </w:rPr>
      </w:pPr>
    </w:p>
    <w:p w:rsidR="00F17B51" w:rsidRDefault="00F17B51" w:rsidP="00F17B51">
      <w:pPr>
        <w:rPr>
          <w:sz w:val="24"/>
          <w:szCs w:val="24"/>
        </w:rPr>
      </w:pPr>
      <w:r>
        <w:rPr>
          <w:sz w:val="24"/>
          <w:szCs w:val="24"/>
        </w:rPr>
        <w:t xml:space="preserve">Data: </w:t>
      </w:r>
    </w:p>
    <w:tbl>
      <w:tblPr>
        <w:tblW w:w="5559" w:type="dxa"/>
        <w:tblInd w:w="103" w:type="dxa"/>
        <w:tblLook w:val="04A0"/>
      </w:tblPr>
      <w:tblGrid>
        <w:gridCol w:w="1165"/>
        <w:gridCol w:w="2233"/>
        <w:gridCol w:w="2161"/>
      </w:tblGrid>
      <w:tr w:rsidR="00F17B51" w:rsidRPr="00F17B51" w:rsidTr="00F17B51">
        <w:trPr>
          <w:trHeight w:val="35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Force (N)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Displacement (m)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Mass (g)</w:t>
            </w:r>
          </w:p>
        </w:tc>
      </w:tr>
      <w:tr w:rsidR="00F17B51" w:rsidRPr="00F17B51" w:rsidTr="00F17B51">
        <w:trPr>
          <w:trHeight w:val="354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0.00098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17B51" w:rsidRPr="00F17B51" w:rsidTr="00F17B51">
        <w:trPr>
          <w:trHeight w:val="354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0.00294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F17B51" w:rsidRPr="00F17B51" w:rsidTr="00F17B51">
        <w:trPr>
          <w:trHeight w:val="354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0.00686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F17B51" w:rsidRPr="00F17B51" w:rsidTr="00F17B51">
        <w:trPr>
          <w:trHeight w:val="354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0.01176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F17B51" w:rsidRPr="00F17B51" w:rsidTr="00F17B51">
        <w:trPr>
          <w:trHeight w:val="354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0.01862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</w:tr>
      <w:tr w:rsidR="00F17B51" w:rsidRPr="00F17B51" w:rsidTr="00F17B51">
        <w:trPr>
          <w:trHeight w:val="354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0.02744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F17B51" w:rsidRPr="00F17B51" w:rsidTr="00F17B51">
        <w:trPr>
          <w:trHeight w:val="354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0.0343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</w:tr>
      <w:tr w:rsidR="00F17B51" w:rsidRPr="00F17B51" w:rsidTr="00F17B51">
        <w:trPr>
          <w:trHeight w:val="354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0.0441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F17B51" w:rsidRPr="00F17B51" w:rsidTr="00F17B51">
        <w:trPr>
          <w:trHeight w:val="354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0.05096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2.25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</w:tr>
      <w:tr w:rsidR="00F17B51" w:rsidRPr="00F17B51" w:rsidTr="00F17B51">
        <w:trPr>
          <w:trHeight w:val="354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0.0588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B51" w:rsidRPr="00F17B51" w:rsidRDefault="00F17B51" w:rsidP="00F17B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17B51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</w:tr>
    </w:tbl>
    <w:p w:rsidR="00F17B51" w:rsidRDefault="00F17B51" w:rsidP="00F17B51">
      <w:pPr>
        <w:rPr>
          <w:sz w:val="24"/>
          <w:szCs w:val="24"/>
        </w:rPr>
      </w:pPr>
    </w:p>
    <w:p w:rsidR="00F17B51" w:rsidRDefault="00F17B51" w:rsidP="00F17B51">
      <w:pPr>
        <w:rPr>
          <w:sz w:val="24"/>
          <w:szCs w:val="24"/>
        </w:rPr>
      </w:pPr>
      <w:r>
        <w:rPr>
          <w:sz w:val="24"/>
          <w:szCs w:val="24"/>
        </w:rPr>
        <w:t>Graph:</w:t>
      </w:r>
    </w:p>
    <w:p w:rsidR="00F17B51" w:rsidRDefault="00F17B51" w:rsidP="00F17B51">
      <w:pPr>
        <w:rPr>
          <w:sz w:val="24"/>
          <w:szCs w:val="24"/>
        </w:rPr>
      </w:pPr>
      <w:r w:rsidRPr="00F17B51">
        <w:rPr>
          <w:sz w:val="24"/>
          <w:szCs w:val="24"/>
        </w:rPr>
        <w:drawing>
          <wp:inline distT="0" distB="0" distL="0" distR="0">
            <wp:extent cx="4714875" cy="28194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17B51" w:rsidRDefault="00F17B51" w:rsidP="00F17B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Conclusion:</w:t>
      </w:r>
    </w:p>
    <w:p w:rsidR="005504C0" w:rsidRPr="00F17B51" w:rsidRDefault="00F17B51" w:rsidP="005504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5504C0">
        <w:rPr>
          <w:sz w:val="24"/>
          <w:szCs w:val="24"/>
        </w:rPr>
        <w:t>conducting the exploration and measuring the displacement of the spring with various weights ranging from 25 grams to 250 grams, I was able to determine the spring constant “k” using Hooke’s Law, F= -</w:t>
      </w:r>
      <w:proofErr w:type="spellStart"/>
      <w:r w:rsidR="005504C0">
        <w:rPr>
          <w:sz w:val="24"/>
          <w:szCs w:val="24"/>
        </w:rPr>
        <w:t>kx</w:t>
      </w:r>
      <w:proofErr w:type="spellEnd"/>
      <w:r w:rsidR="005504C0">
        <w:rPr>
          <w:sz w:val="24"/>
          <w:szCs w:val="24"/>
        </w:rPr>
        <w:t>, and the slope of a graph of force vs. displacement.  When we fit a best fit line to the data we obtained, we found that the slope of the line, or the spring constant</w:t>
      </w:r>
      <w:r w:rsidR="0061050E">
        <w:rPr>
          <w:sz w:val="24"/>
          <w:szCs w:val="24"/>
        </w:rPr>
        <w:t xml:space="preserve">, is equal to 36.077 N/m. </w:t>
      </w:r>
    </w:p>
    <w:sectPr w:rsidR="005504C0" w:rsidRPr="00F17B51" w:rsidSect="002B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B51"/>
    <w:rsid w:val="002B7C27"/>
    <w:rsid w:val="00501509"/>
    <w:rsid w:val="005504C0"/>
    <w:rsid w:val="0061050E"/>
    <w:rsid w:val="00F1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Y:\Documents\School\Physics\K%20of%20a%20spr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Force</a:t>
            </a:r>
            <a:r>
              <a:rPr lang="en-US" baseline="0"/>
              <a:t> vs. Displacement</a:t>
            </a:r>
            <a:endParaRPr lang="en-US"/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Displacement (m)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2.0953630796150492E-3"/>
                  <c:y val="-2.6429352580927417E-2"/>
                </c:manualLayout>
              </c:layout>
              <c:numFmt formatCode="General" sourceLinked="0"/>
            </c:trendlineLbl>
          </c:trendline>
          <c:xVal>
            <c:numRef>
              <c:f>Sheet1!$A$2:$A$11</c:f>
              <c:numCache>
                <c:formatCode>General</c:formatCode>
                <c:ptCount val="10"/>
                <c:pt idx="0">
                  <c:v>9.7999999999999997E-4</c:v>
                </c:pt>
                <c:pt idx="1">
                  <c:v>2.9399999999999999E-3</c:v>
                </c:pt>
                <c:pt idx="2">
                  <c:v>6.8599999999999998E-3</c:v>
                </c:pt>
                <c:pt idx="3">
                  <c:v>1.176E-2</c:v>
                </c:pt>
                <c:pt idx="4">
                  <c:v>1.8620000000000001E-2</c:v>
                </c:pt>
                <c:pt idx="5">
                  <c:v>2.7439999999999999E-2</c:v>
                </c:pt>
                <c:pt idx="6">
                  <c:v>3.4299999999999997E-2</c:v>
                </c:pt>
                <c:pt idx="7">
                  <c:v>4.41E-2</c:v>
                </c:pt>
                <c:pt idx="8">
                  <c:v>5.0959999999999998E-2</c:v>
                </c:pt>
                <c:pt idx="9">
                  <c:v>5.8799999999999998E-2</c:v>
                </c:pt>
              </c:numCache>
            </c:numRef>
          </c:xVal>
          <c:yVal>
            <c:numRef>
              <c:f>Sheet1!$B$2:$B$11</c:f>
              <c:numCache>
                <c:formatCode>General</c:formatCode>
                <c:ptCount val="10"/>
                <c:pt idx="0">
                  <c:v>0.25</c:v>
                </c:pt>
                <c:pt idx="1">
                  <c:v>0.5</c:v>
                </c:pt>
                <c:pt idx="2">
                  <c:v>0.75</c:v>
                </c:pt>
                <c:pt idx="3">
                  <c:v>1</c:v>
                </c:pt>
                <c:pt idx="4">
                  <c:v>1.25</c:v>
                </c:pt>
                <c:pt idx="5">
                  <c:v>1.5</c:v>
                </c:pt>
                <c:pt idx="6">
                  <c:v>1.75</c:v>
                </c:pt>
                <c:pt idx="7">
                  <c:v>2</c:v>
                </c:pt>
                <c:pt idx="8">
                  <c:v>2.25</c:v>
                </c:pt>
                <c:pt idx="9">
                  <c:v>2.5</c:v>
                </c:pt>
              </c:numCache>
            </c:numRef>
          </c:yVal>
        </c:ser>
        <c:axId val="67228032"/>
        <c:axId val="67230336"/>
      </c:scatterChart>
      <c:valAx>
        <c:axId val="672280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Displacement (m)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7230336"/>
        <c:crosses val="autoZero"/>
        <c:crossBetween val="midCat"/>
      </c:valAx>
      <c:valAx>
        <c:axId val="672303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Force</a:t>
                </a:r>
                <a:r>
                  <a:rPr lang="en-US" baseline="0"/>
                  <a:t> (N)</a:t>
                </a:r>
                <a:endParaRPr lang="en-US"/>
              </a:p>
            </c:rich>
          </c:tx>
          <c:layout/>
        </c:title>
        <c:numFmt formatCode="General" sourceLinked="1"/>
        <c:majorTickMark val="none"/>
        <c:tickLblPos val="nextTo"/>
        <c:crossAx val="67228032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lynch57708</dc:creator>
  <cp:keywords/>
  <dc:description/>
  <cp:lastModifiedBy>lynch57708</cp:lastModifiedBy>
  <cp:revision>3</cp:revision>
  <dcterms:created xsi:type="dcterms:W3CDTF">2011-03-30T18:40:00Z</dcterms:created>
  <dcterms:modified xsi:type="dcterms:W3CDTF">2011-03-30T18:58:00Z</dcterms:modified>
</cp:coreProperties>
</file>